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3C" w:rsidRDefault="00401660" w:rsidP="009E173C">
      <w:pPr>
        <w:pStyle w:val="aa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15FE2">
        <w:rPr>
          <w:rFonts w:ascii="方正小标宋简体" w:eastAsia="方正小标宋简体" w:hAnsi="仿宋" w:hint="eastAsia"/>
          <w:sz w:val="44"/>
          <w:szCs w:val="44"/>
        </w:rPr>
        <w:t>生</w:t>
      </w:r>
      <w:r w:rsidR="00B15FE2" w:rsidRPr="00B15FE2">
        <w:rPr>
          <w:rFonts w:ascii="方正小标宋简体" w:eastAsia="方正小标宋简体" w:hAnsi="仿宋" w:hint="eastAsia"/>
          <w:sz w:val="44"/>
          <w:szCs w:val="44"/>
        </w:rPr>
        <w:t>物科学与工程学院</w:t>
      </w:r>
      <w:r w:rsidR="00B15FE2" w:rsidRPr="004E5323">
        <w:rPr>
          <w:rStyle w:val="ab"/>
          <w:rFonts w:ascii="方正小标宋简体" w:eastAsia="方正小标宋简体" w:hAnsi="仿宋" w:hint="eastAsia"/>
          <w:b w:val="0"/>
          <w:color w:val="333333"/>
          <w:sz w:val="44"/>
          <w:szCs w:val="44"/>
        </w:rPr>
        <w:t>2022年推荐优秀应届本科毕业生免试攻读研究生</w:t>
      </w:r>
      <w:r w:rsidRPr="00B15FE2">
        <w:rPr>
          <w:rFonts w:ascii="方正小标宋简体" w:eastAsia="方正小标宋简体" w:hAnsi="仿宋" w:hint="eastAsia"/>
          <w:sz w:val="44"/>
          <w:szCs w:val="44"/>
        </w:rPr>
        <w:t>综合</w:t>
      </w:r>
      <w:r w:rsidR="00F17D04" w:rsidRPr="00B15FE2">
        <w:rPr>
          <w:rFonts w:ascii="方正小标宋简体" w:eastAsia="方正小标宋简体" w:hAnsi="仿宋" w:hint="eastAsia"/>
          <w:sz w:val="44"/>
          <w:szCs w:val="44"/>
        </w:rPr>
        <w:t>能力</w:t>
      </w:r>
      <w:r w:rsidRPr="00B15FE2">
        <w:rPr>
          <w:rFonts w:ascii="方正小标宋简体" w:eastAsia="方正小标宋简体" w:hAnsi="仿宋" w:hint="eastAsia"/>
          <w:sz w:val="44"/>
          <w:szCs w:val="44"/>
        </w:rPr>
        <w:t>成绩</w:t>
      </w:r>
    </w:p>
    <w:p w:rsidR="00401660" w:rsidRPr="00B15FE2" w:rsidRDefault="00401660" w:rsidP="009E173C">
      <w:pPr>
        <w:pStyle w:val="aa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B15FE2">
        <w:rPr>
          <w:rFonts w:ascii="方正小标宋简体" w:eastAsia="方正小标宋简体" w:hAnsi="仿宋" w:hint="eastAsia"/>
          <w:sz w:val="44"/>
          <w:szCs w:val="44"/>
        </w:rPr>
        <w:t>评</w:t>
      </w:r>
      <w:r w:rsidR="00B15FE2" w:rsidRPr="00B15FE2">
        <w:rPr>
          <w:rFonts w:ascii="方正小标宋简体" w:eastAsia="方正小标宋简体" w:hAnsi="仿宋" w:hint="eastAsia"/>
          <w:sz w:val="44"/>
          <w:szCs w:val="44"/>
        </w:rPr>
        <w:t>分</w:t>
      </w:r>
      <w:r w:rsidRPr="00B15FE2">
        <w:rPr>
          <w:rFonts w:ascii="方正小标宋简体" w:eastAsia="方正小标宋简体" w:hAnsi="仿宋" w:hint="eastAsia"/>
          <w:sz w:val="44"/>
          <w:szCs w:val="44"/>
        </w:rPr>
        <w:t>细则</w:t>
      </w:r>
    </w:p>
    <w:p w:rsidR="00A91770" w:rsidRPr="00B15FE2" w:rsidRDefault="00A91770" w:rsidP="009E17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91770" w:rsidRPr="00B15FE2" w:rsidRDefault="00B15FE2" w:rsidP="009E173C">
      <w:pPr>
        <w:pStyle w:val="aa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15FE2">
        <w:rPr>
          <w:rFonts w:ascii="仿宋" w:eastAsia="仿宋" w:cstheme="minorBidi" w:hint="eastAsia"/>
          <w:bCs/>
          <w:kern w:val="2"/>
          <w:sz w:val="32"/>
          <w:szCs w:val="32"/>
        </w:rPr>
        <w:t>推荐优秀应届本科毕业生免试攻读研究生</w:t>
      </w:r>
      <w:r w:rsidRPr="00B15FE2">
        <w:rPr>
          <w:rFonts w:ascii="仿宋" w:eastAsia="仿宋" w:hAnsi="仿宋" w:cstheme="minorBidi" w:hint="eastAsia"/>
          <w:kern w:val="2"/>
          <w:sz w:val="32"/>
          <w:szCs w:val="32"/>
        </w:rPr>
        <w:t>综合能力</w:t>
      </w:r>
      <w:r w:rsidR="00A91770" w:rsidRPr="00B15FE2">
        <w:rPr>
          <w:rFonts w:ascii="仿宋" w:eastAsia="仿宋" w:hAnsi="仿宋" w:hint="eastAsia"/>
          <w:sz w:val="32"/>
          <w:szCs w:val="32"/>
        </w:rPr>
        <w:t>由学院组织考核后形成，主要考核学生参军入伍服兵役、参加志愿服务、到国际组织实习、科研成果、竞赛获奖等项目。综合能力考核总分</w:t>
      </w:r>
      <w:r w:rsidR="00A91770" w:rsidRPr="00B15FE2">
        <w:rPr>
          <w:rFonts w:ascii="仿宋" w:eastAsia="仿宋" w:hAnsi="仿宋"/>
          <w:sz w:val="32"/>
          <w:szCs w:val="32"/>
        </w:rPr>
        <w:t>100分，基础分为60分，根据学生表现</w:t>
      </w:r>
      <w:r w:rsidR="00A91770" w:rsidRPr="00B15FE2">
        <w:rPr>
          <w:rFonts w:ascii="仿宋" w:eastAsia="仿宋" w:hAnsi="仿宋" w:hint="eastAsia"/>
          <w:sz w:val="32"/>
          <w:szCs w:val="32"/>
        </w:rPr>
        <w:t>按以下</w:t>
      </w:r>
      <w:r w:rsidR="009E173C">
        <w:rPr>
          <w:rFonts w:ascii="仿宋" w:eastAsia="仿宋" w:hAnsi="仿宋" w:hint="eastAsia"/>
          <w:sz w:val="32"/>
          <w:szCs w:val="32"/>
        </w:rPr>
        <w:t>细</w:t>
      </w:r>
      <w:bookmarkStart w:id="0" w:name="_GoBack"/>
      <w:bookmarkEnd w:id="0"/>
      <w:r w:rsidR="00A91770" w:rsidRPr="00B15FE2">
        <w:rPr>
          <w:rFonts w:ascii="仿宋" w:eastAsia="仿宋" w:hAnsi="仿宋" w:hint="eastAsia"/>
          <w:sz w:val="32"/>
          <w:szCs w:val="32"/>
        </w:rPr>
        <w:t>则</w:t>
      </w:r>
      <w:r w:rsidR="00A91770" w:rsidRPr="00B15FE2">
        <w:rPr>
          <w:rFonts w:ascii="仿宋" w:eastAsia="仿宋" w:hAnsi="仿宋"/>
          <w:sz w:val="32"/>
          <w:szCs w:val="32"/>
        </w:rPr>
        <w:t>进行加分。</w:t>
      </w:r>
    </w:p>
    <w:p w:rsidR="00A91770" w:rsidRPr="00B15FE2" w:rsidRDefault="00B15FE2" w:rsidP="009E173C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A91770" w:rsidRPr="00B15FE2">
        <w:rPr>
          <w:rFonts w:ascii="仿宋" w:eastAsia="仿宋" w:hAnsi="仿宋"/>
          <w:sz w:val="32"/>
          <w:szCs w:val="32"/>
        </w:rPr>
        <w:t>参军入伍服兵役加</w:t>
      </w:r>
      <w:r w:rsidR="00F17D04" w:rsidRPr="00B15FE2">
        <w:rPr>
          <w:rFonts w:ascii="仿宋" w:eastAsia="仿宋" w:hAnsi="仿宋" w:hint="eastAsia"/>
          <w:sz w:val="32"/>
          <w:szCs w:val="32"/>
        </w:rPr>
        <w:t>6</w:t>
      </w:r>
      <w:r w:rsidR="00A91770" w:rsidRPr="00B15FE2">
        <w:rPr>
          <w:rFonts w:ascii="仿宋" w:eastAsia="仿宋" w:hAnsi="仿宋"/>
          <w:sz w:val="32"/>
          <w:szCs w:val="32"/>
        </w:rPr>
        <w:t>分</w:t>
      </w:r>
      <w:r w:rsidR="00B81E22" w:rsidRPr="00B15FE2">
        <w:rPr>
          <w:rFonts w:ascii="仿宋" w:eastAsia="仿宋" w:hAnsi="仿宋" w:hint="eastAsia"/>
          <w:sz w:val="32"/>
          <w:szCs w:val="32"/>
        </w:rPr>
        <w:t>。</w:t>
      </w:r>
    </w:p>
    <w:p w:rsidR="00A91770" w:rsidRPr="00B15FE2" w:rsidRDefault="00B15FE2" w:rsidP="009E173C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A91770" w:rsidRPr="00B15FE2">
        <w:rPr>
          <w:rFonts w:ascii="仿宋" w:eastAsia="仿宋" w:hAnsi="仿宋"/>
          <w:sz w:val="32"/>
          <w:szCs w:val="32"/>
        </w:rPr>
        <w:t>参加国际级志愿服务加</w:t>
      </w:r>
      <w:r w:rsidR="00F17D04" w:rsidRPr="00B15FE2">
        <w:rPr>
          <w:rFonts w:ascii="仿宋" w:eastAsia="仿宋" w:hAnsi="仿宋"/>
          <w:sz w:val="32"/>
          <w:szCs w:val="32"/>
        </w:rPr>
        <w:t>6</w:t>
      </w:r>
      <w:r w:rsidR="00A91770" w:rsidRPr="00B15FE2">
        <w:rPr>
          <w:rFonts w:ascii="仿宋" w:eastAsia="仿宋" w:hAnsi="仿宋"/>
          <w:sz w:val="32"/>
          <w:szCs w:val="32"/>
        </w:rPr>
        <w:t>分，国家级加</w:t>
      </w:r>
      <w:r w:rsidR="00F17D04" w:rsidRPr="00B15FE2">
        <w:rPr>
          <w:rFonts w:ascii="仿宋" w:eastAsia="仿宋" w:hAnsi="仿宋"/>
          <w:sz w:val="32"/>
          <w:szCs w:val="32"/>
        </w:rPr>
        <w:t>4</w:t>
      </w:r>
      <w:r w:rsidR="00A91770" w:rsidRPr="00B15FE2">
        <w:rPr>
          <w:rFonts w:ascii="仿宋" w:eastAsia="仿宋" w:hAnsi="仿宋"/>
          <w:sz w:val="32"/>
          <w:szCs w:val="32"/>
        </w:rPr>
        <w:t>分</w:t>
      </w:r>
      <w:r w:rsidR="00B81E22" w:rsidRPr="00B15FE2">
        <w:rPr>
          <w:rFonts w:ascii="仿宋" w:eastAsia="仿宋" w:hAnsi="仿宋" w:hint="eastAsia"/>
          <w:sz w:val="32"/>
          <w:szCs w:val="32"/>
        </w:rPr>
        <w:t>。</w:t>
      </w:r>
    </w:p>
    <w:p w:rsidR="00A91770" w:rsidRPr="00B15FE2" w:rsidRDefault="00B15FE2" w:rsidP="009E173C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A91770" w:rsidRPr="00B15FE2">
        <w:rPr>
          <w:rFonts w:ascii="仿宋" w:eastAsia="仿宋" w:hAnsi="仿宋"/>
          <w:sz w:val="32"/>
          <w:szCs w:val="32"/>
        </w:rPr>
        <w:t>到国际组织实习加</w:t>
      </w:r>
      <w:r w:rsidR="00F17D04" w:rsidRPr="00B15FE2">
        <w:rPr>
          <w:rFonts w:ascii="仿宋" w:eastAsia="仿宋" w:hAnsi="仿宋"/>
          <w:sz w:val="32"/>
          <w:szCs w:val="32"/>
        </w:rPr>
        <w:t>6</w:t>
      </w:r>
      <w:r w:rsidR="00A91770" w:rsidRPr="00B15FE2">
        <w:rPr>
          <w:rFonts w:ascii="仿宋" w:eastAsia="仿宋" w:hAnsi="仿宋"/>
          <w:sz w:val="32"/>
          <w:szCs w:val="32"/>
        </w:rPr>
        <w:t>分</w:t>
      </w:r>
      <w:r w:rsidR="00B81E22" w:rsidRPr="00B15FE2">
        <w:rPr>
          <w:rFonts w:ascii="仿宋" w:eastAsia="仿宋" w:hAnsi="仿宋" w:hint="eastAsia"/>
          <w:sz w:val="32"/>
          <w:szCs w:val="32"/>
        </w:rPr>
        <w:t>。</w:t>
      </w:r>
    </w:p>
    <w:p w:rsidR="001558F2" w:rsidRPr="00B15FE2" w:rsidRDefault="00B15FE2" w:rsidP="009E17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15FE2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</w:t>
      </w:r>
      <w:r w:rsidR="001558F2" w:rsidRPr="00B15FE2">
        <w:rPr>
          <w:rFonts w:ascii="仿宋" w:eastAsia="仿宋" w:hAnsi="仿宋" w:hint="eastAsia"/>
          <w:sz w:val="32"/>
          <w:szCs w:val="32"/>
        </w:rPr>
        <w:t>竞赛获奖：</w:t>
      </w:r>
      <w:r w:rsidR="00A91770" w:rsidRPr="00B15FE2">
        <w:rPr>
          <w:rFonts w:ascii="仿宋" w:eastAsia="仿宋" w:hAnsi="仿宋" w:hint="eastAsia"/>
          <w:sz w:val="32"/>
          <w:szCs w:val="32"/>
        </w:rPr>
        <w:t>参加中国“互联网</w:t>
      </w:r>
      <w:r w:rsidR="00A91770" w:rsidRPr="00B15FE2">
        <w:rPr>
          <w:rFonts w:ascii="仿宋" w:eastAsia="仿宋" w:hAnsi="仿宋"/>
          <w:sz w:val="32"/>
          <w:szCs w:val="32"/>
        </w:rPr>
        <w:t>+”大学生创新创业大赛获得</w:t>
      </w:r>
      <w:r w:rsidR="0010405C" w:rsidRPr="00B15FE2">
        <w:rPr>
          <w:rFonts w:ascii="仿宋" w:eastAsia="仿宋" w:hAnsi="仿宋" w:hint="eastAsia"/>
          <w:sz w:val="32"/>
          <w:szCs w:val="32"/>
        </w:rPr>
        <w:t>国赛</w:t>
      </w:r>
      <w:r w:rsidR="00B81E22" w:rsidRPr="00B15FE2">
        <w:rPr>
          <w:rFonts w:ascii="仿宋" w:eastAsia="仿宋" w:hAnsi="仿宋"/>
          <w:sz w:val="32"/>
          <w:szCs w:val="32"/>
        </w:rPr>
        <w:t>金、银、铜奖</w:t>
      </w:r>
      <w:r w:rsidR="00A91770" w:rsidRPr="00B15FE2">
        <w:rPr>
          <w:rFonts w:ascii="仿宋" w:eastAsia="仿宋" w:hAnsi="仿宋"/>
          <w:sz w:val="32"/>
          <w:szCs w:val="32"/>
        </w:rPr>
        <w:t>各加1</w:t>
      </w:r>
      <w:r w:rsidR="00F17D04" w:rsidRPr="00B15FE2">
        <w:rPr>
          <w:rFonts w:ascii="仿宋" w:eastAsia="仿宋" w:hAnsi="仿宋"/>
          <w:sz w:val="32"/>
          <w:szCs w:val="32"/>
        </w:rPr>
        <w:t>1</w:t>
      </w:r>
      <w:r w:rsidR="00A91770" w:rsidRPr="00B15FE2">
        <w:rPr>
          <w:rFonts w:ascii="仿宋" w:eastAsia="仿宋" w:hAnsi="仿宋"/>
          <w:sz w:val="32"/>
          <w:szCs w:val="32"/>
        </w:rPr>
        <w:t>分、8分、6分</w:t>
      </w:r>
      <w:r w:rsidR="0010405C" w:rsidRPr="00B15FE2">
        <w:rPr>
          <w:rFonts w:ascii="仿宋" w:eastAsia="仿宋" w:hAnsi="仿宋" w:hint="eastAsia"/>
          <w:sz w:val="32"/>
          <w:szCs w:val="32"/>
        </w:rPr>
        <w:t>，</w:t>
      </w:r>
      <w:r w:rsidR="0010405C" w:rsidRPr="00B15FE2">
        <w:rPr>
          <w:rFonts w:ascii="仿宋" w:eastAsia="仿宋" w:hAnsi="仿宋"/>
          <w:sz w:val="32"/>
          <w:szCs w:val="32"/>
        </w:rPr>
        <w:t>获得</w:t>
      </w:r>
      <w:r w:rsidR="0010405C" w:rsidRPr="00B15FE2">
        <w:rPr>
          <w:rFonts w:ascii="仿宋" w:eastAsia="仿宋" w:hAnsi="仿宋" w:hint="eastAsia"/>
          <w:sz w:val="32"/>
          <w:szCs w:val="32"/>
        </w:rPr>
        <w:t>省赛</w:t>
      </w:r>
      <w:r w:rsidR="0010405C" w:rsidRPr="00B15FE2">
        <w:rPr>
          <w:rFonts w:ascii="仿宋" w:eastAsia="仿宋" w:hAnsi="仿宋"/>
          <w:sz w:val="32"/>
          <w:szCs w:val="32"/>
        </w:rPr>
        <w:t>金、银、铜奖各加</w:t>
      </w:r>
      <w:r w:rsidR="00F17D04" w:rsidRPr="00B15FE2">
        <w:rPr>
          <w:rFonts w:ascii="仿宋" w:eastAsia="仿宋" w:hAnsi="仿宋"/>
          <w:sz w:val="32"/>
          <w:szCs w:val="32"/>
        </w:rPr>
        <w:t>6</w:t>
      </w:r>
      <w:r w:rsidR="0010405C" w:rsidRPr="00B15FE2">
        <w:rPr>
          <w:rFonts w:ascii="仿宋" w:eastAsia="仿宋" w:hAnsi="仿宋"/>
          <w:sz w:val="32"/>
          <w:szCs w:val="32"/>
        </w:rPr>
        <w:t>分、</w:t>
      </w:r>
      <w:r w:rsidR="00F17D04" w:rsidRPr="00B15FE2">
        <w:rPr>
          <w:rFonts w:ascii="仿宋" w:eastAsia="仿宋" w:hAnsi="仿宋"/>
          <w:sz w:val="32"/>
          <w:szCs w:val="32"/>
        </w:rPr>
        <w:t>4</w:t>
      </w:r>
      <w:r w:rsidR="0010405C" w:rsidRPr="00B15FE2">
        <w:rPr>
          <w:rFonts w:ascii="仿宋" w:eastAsia="仿宋" w:hAnsi="仿宋"/>
          <w:sz w:val="32"/>
          <w:szCs w:val="32"/>
        </w:rPr>
        <w:t>分、2分；</w:t>
      </w:r>
      <w:r w:rsidR="00A91770" w:rsidRPr="00B15FE2">
        <w:rPr>
          <w:rFonts w:ascii="仿宋" w:eastAsia="仿宋" w:hAnsi="仿宋"/>
          <w:sz w:val="32"/>
          <w:szCs w:val="32"/>
        </w:rPr>
        <w:t>参加国家级学科竞赛获一等奖加</w:t>
      </w:r>
      <w:r w:rsidR="00F17D04" w:rsidRPr="00B15FE2">
        <w:rPr>
          <w:rFonts w:ascii="仿宋" w:eastAsia="仿宋" w:hAnsi="仿宋"/>
          <w:sz w:val="32"/>
          <w:szCs w:val="32"/>
        </w:rPr>
        <w:t>9</w:t>
      </w:r>
      <w:r w:rsidR="00A91770" w:rsidRPr="00B15FE2">
        <w:rPr>
          <w:rFonts w:ascii="仿宋" w:eastAsia="仿宋" w:hAnsi="仿宋"/>
          <w:sz w:val="32"/>
          <w:szCs w:val="32"/>
        </w:rPr>
        <w:t>分</w:t>
      </w:r>
      <w:r w:rsidR="00B81E22" w:rsidRPr="00B15FE2">
        <w:rPr>
          <w:rFonts w:ascii="仿宋" w:eastAsia="仿宋" w:hAnsi="仿宋" w:hint="eastAsia"/>
          <w:sz w:val="32"/>
          <w:szCs w:val="32"/>
        </w:rPr>
        <w:t>，</w:t>
      </w:r>
      <w:r w:rsidR="00A91770" w:rsidRPr="00B15FE2">
        <w:rPr>
          <w:rFonts w:ascii="仿宋" w:eastAsia="仿宋" w:hAnsi="仿宋"/>
          <w:sz w:val="32"/>
          <w:szCs w:val="32"/>
        </w:rPr>
        <w:t>二等奖加</w:t>
      </w:r>
      <w:r w:rsidR="00F17D04" w:rsidRPr="00B15FE2">
        <w:rPr>
          <w:rFonts w:ascii="仿宋" w:eastAsia="仿宋" w:hAnsi="仿宋"/>
          <w:sz w:val="32"/>
          <w:szCs w:val="32"/>
        </w:rPr>
        <w:t>6</w:t>
      </w:r>
      <w:r w:rsidR="00A91770" w:rsidRPr="00B15FE2">
        <w:rPr>
          <w:rFonts w:ascii="仿宋" w:eastAsia="仿宋" w:hAnsi="仿宋"/>
          <w:sz w:val="32"/>
          <w:szCs w:val="32"/>
        </w:rPr>
        <w:t>分，三等奖加</w:t>
      </w:r>
      <w:r w:rsidR="00F17D04" w:rsidRPr="00B15FE2">
        <w:rPr>
          <w:rFonts w:ascii="仿宋" w:eastAsia="仿宋" w:hAnsi="仿宋"/>
          <w:sz w:val="32"/>
          <w:szCs w:val="32"/>
        </w:rPr>
        <w:t>4</w:t>
      </w:r>
      <w:r w:rsidR="00A91770" w:rsidRPr="00B15FE2">
        <w:rPr>
          <w:rFonts w:ascii="仿宋" w:eastAsia="仿宋" w:hAnsi="仿宋"/>
          <w:sz w:val="32"/>
          <w:szCs w:val="32"/>
        </w:rPr>
        <w:t>分</w:t>
      </w:r>
      <w:r w:rsidR="00B81E22" w:rsidRPr="00B15FE2">
        <w:rPr>
          <w:rFonts w:ascii="仿宋" w:eastAsia="仿宋" w:hAnsi="仿宋" w:hint="eastAsia"/>
          <w:sz w:val="32"/>
          <w:szCs w:val="32"/>
        </w:rPr>
        <w:t>；参加</w:t>
      </w:r>
      <w:r w:rsidR="00A91770" w:rsidRPr="00B15FE2">
        <w:rPr>
          <w:rFonts w:ascii="仿宋" w:eastAsia="仿宋" w:hAnsi="仿宋"/>
          <w:sz w:val="32"/>
          <w:szCs w:val="32"/>
        </w:rPr>
        <w:t>省部级</w:t>
      </w:r>
      <w:r w:rsidR="00B81E22" w:rsidRPr="00B15FE2">
        <w:rPr>
          <w:rFonts w:ascii="仿宋" w:eastAsia="仿宋" w:hAnsi="仿宋" w:hint="eastAsia"/>
          <w:sz w:val="32"/>
          <w:szCs w:val="32"/>
        </w:rPr>
        <w:t>学科</w:t>
      </w:r>
      <w:r w:rsidR="00A91770" w:rsidRPr="00B15FE2">
        <w:rPr>
          <w:rFonts w:ascii="仿宋" w:eastAsia="仿宋" w:hAnsi="仿宋"/>
          <w:sz w:val="32"/>
          <w:szCs w:val="32"/>
        </w:rPr>
        <w:t>竞赛</w:t>
      </w:r>
      <w:r w:rsidR="00A91770" w:rsidRPr="00B15FE2">
        <w:rPr>
          <w:rFonts w:ascii="仿宋" w:eastAsia="仿宋" w:hAnsi="仿宋" w:hint="eastAsia"/>
          <w:sz w:val="32"/>
          <w:szCs w:val="32"/>
        </w:rPr>
        <w:t>一等</w:t>
      </w:r>
      <w:r w:rsidR="00A91770" w:rsidRPr="00B15FE2">
        <w:rPr>
          <w:rFonts w:ascii="仿宋" w:eastAsia="仿宋" w:hAnsi="仿宋"/>
          <w:sz w:val="32"/>
          <w:szCs w:val="32"/>
        </w:rPr>
        <w:t>加</w:t>
      </w:r>
      <w:r w:rsidR="00F17D04" w:rsidRPr="00B15FE2">
        <w:rPr>
          <w:rFonts w:ascii="仿宋" w:eastAsia="仿宋" w:hAnsi="仿宋"/>
          <w:sz w:val="32"/>
          <w:szCs w:val="32"/>
        </w:rPr>
        <w:t>5</w:t>
      </w:r>
      <w:r w:rsidR="00A91770" w:rsidRPr="00B15FE2">
        <w:rPr>
          <w:rFonts w:ascii="仿宋" w:eastAsia="仿宋" w:hAnsi="仿宋"/>
          <w:sz w:val="32"/>
          <w:szCs w:val="32"/>
        </w:rPr>
        <w:t>分，二等奖加</w:t>
      </w:r>
      <w:r w:rsidR="00F17D04" w:rsidRPr="00B15FE2">
        <w:rPr>
          <w:rFonts w:ascii="仿宋" w:eastAsia="仿宋" w:hAnsi="仿宋"/>
          <w:sz w:val="32"/>
          <w:szCs w:val="32"/>
        </w:rPr>
        <w:t>3</w:t>
      </w:r>
      <w:r w:rsidR="00A91770" w:rsidRPr="00B15FE2">
        <w:rPr>
          <w:rFonts w:ascii="仿宋" w:eastAsia="仿宋" w:hAnsi="仿宋"/>
          <w:sz w:val="32"/>
          <w:szCs w:val="32"/>
        </w:rPr>
        <w:t>分</w:t>
      </w:r>
      <w:r w:rsidR="00B81E22" w:rsidRPr="00B15FE2">
        <w:rPr>
          <w:rFonts w:ascii="仿宋" w:eastAsia="仿宋" w:hAnsi="仿宋" w:hint="eastAsia"/>
          <w:sz w:val="32"/>
          <w:szCs w:val="32"/>
        </w:rPr>
        <w:t>，</w:t>
      </w:r>
      <w:r w:rsidR="00B81E22" w:rsidRPr="00B15FE2">
        <w:rPr>
          <w:rFonts w:ascii="仿宋" w:eastAsia="仿宋" w:hAnsi="仿宋"/>
          <w:sz w:val="32"/>
          <w:szCs w:val="32"/>
        </w:rPr>
        <w:t>三等奖加</w:t>
      </w:r>
      <w:r w:rsidR="00B81E22" w:rsidRPr="00B15FE2">
        <w:rPr>
          <w:rFonts w:ascii="仿宋" w:eastAsia="仿宋" w:hAnsi="仿宋" w:hint="eastAsia"/>
          <w:sz w:val="32"/>
          <w:szCs w:val="32"/>
        </w:rPr>
        <w:t>1分。</w:t>
      </w:r>
      <w:r w:rsidR="00F17D04" w:rsidRPr="00B15FE2">
        <w:rPr>
          <w:rFonts w:ascii="仿宋" w:eastAsia="仿宋" w:hAnsi="仿宋" w:hint="eastAsia"/>
          <w:sz w:val="32"/>
          <w:szCs w:val="32"/>
        </w:rPr>
        <w:t>对于有设置特等奖的竞赛，则特等奖按上述一等奖加分，一等奖按上述二等奖加分，以此类推。</w:t>
      </w:r>
      <w:r w:rsidR="0084299E" w:rsidRPr="00B15FE2">
        <w:rPr>
          <w:rFonts w:ascii="仿宋" w:eastAsia="仿宋" w:hAnsi="仿宋" w:hint="eastAsia"/>
          <w:sz w:val="32"/>
          <w:szCs w:val="32"/>
        </w:rPr>
        <w:t>竞赛级别以校教务处《关于公布大学生学科竞赛项目级别认定结果的通知》（校教[2</w:t>
      </w:r>
      <w:r w:rsidR="0084299E" w:rsidRPr="00B15FE2">
        <w:rPr>
          <w:rFonts w:ascii="仿宋" w:eastAsia="仿宋" w:hAnsi="仿宋"/>
          <w:sz w:val="32"/>
          <w:szCs w:val="32"/>
        </w:rPr>
        <w:t>021]</w:t>
      </w:r>
      <w:r w:rsidR="0084299E" w:rsidRPr="00B15FE2">
        <w:rPr>
          <w:rFonts w:ascii="仿宋" w:eastAsia="仿宋" w:hAnsi="仿宋" w:hint="eastAsia"/>
          <w:sz w:val="32"/>
          <w:szCs w:val="32"/>
        </w:rPr>
        <w:t>第6号）为准</w:t>
      </w:r>
      <w:r w:rsidR="00B81E22" w:rsidRPr="00B15FE2">
        <w:rPr>
          <w:rFonts w:ascii="仿宋" w:eastAsia="仿宋" w:hAnsi="仿宋" w:hint="eastAsia"/>
          <w:sz w:val="32"/>
          <w:szCs w:val="32"/>
        </w:rPr>
        <w:t>。</w:t>
      </w:r>
    </w:p>
    <w:p w:rsidR="00A91770" w:rsidRPr="00B15FE2" w:rsidRDefault="00B15FE2" w:rsidP="009E17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15FE2">
        <w:rPr>
          <w:rFonts w:ascii="仿宋" w:eastAsia="仿宋" w:hAnsi="仿宋" w:hint="eastAsia"/>
          <w:sz w:val="32"/>
          <w:szCs w:val="32"/>
        </w:rPr>
        <w:t>5</w:t>
      </w:r>
      <w:r w:rsidRPr="00B15FE2">
        <w:rPr>
          <w:rFonts w:ascii="仿宋" w:eastAsia="仿宋" w:hAnsi="仿宋"/>
          <w:sz w:val="32"/>
          <w:szCs w:val="32"/>
        </w:rPr>
        <w:t>.</w:t>
      </w:r>
      <w:r w:rsidR="001558F2" w:rsidRPr="00B15FE2">
        <w:rPr>
          <w:rFonts w:ascii="仿宋" w:eastAsia="仿宋" w:hAnsi="仿宋" w:hint="eastAsia"/>
          <w:sz w:val="32"/>
          <w:szCs w:val="32"/>
        </w:rPr>
        <w:t>科研成果：</w:t>
      </w:r>
      <w:r w:rsidR="00A91770" w:rsidRPr="00B15FE2">
        <w:rPr>
          <w:rFonts w:ascii="仿宋" w:eastAsia="仿宋" w:hAnsi="仿宋"/>
          <w:sz w:val="32"/>
          <w:szCs w:val="32"/>
        </w:rPr>
        <w:t>以第一作者发表SCI期刊源收录文章1篇，加</w:t>
      </w:r>
      <w:r w:rsidR="001558F2" w:rsidRPr="00B15FE2">
        <w:rPr>
          <w:rFonts w:ascii="仿宋" w:eastAsia="仿宋" w:hAnsi="仿宋" w:hint="eastAsia"/>
          <w:sz w:val="32"/>
          <w:szCs w:val="32"/>
        </w:rPr>
        <w:t>1</w:t>
      </w:r>
      <w:r w:rsidR="00F17D04" w:rsidRPr="00B15FE2">
        <w:rPr>
          <w:rFonts w:ascii="仿宋" w:eastAsia="仿宋" w:hAnsi="仿宋"/>
          <w:sz w:val="32"/>
          <w:szCs w:val="32"/>
        </w:rPr>
        <w:t>1</w:t>
      </w:r>
      <w:r w:rsidR="00A91770" w:rsidRPr="00B15FE2">
        <w:rPr>
          <w:rFonts w:ascii="仿宋" w:eastAsia="仿宋" w:hAnsi="仿宋"/>
          <w:sz w:val="32"/>
          <w:szCs w:val="32"/>
        </w:rPr>
        <w:t>分，以第一作者发表EI期刊源收录文章1篇，加</w:t>
      </w:r>
      <w:r w:rsidR="00F17D04" w:rsidRPr="00B15FE2">
        <w:rPr>
          <w:rFonts w:ascii="仿宋" w:eastAsia="仿宋" w:hAnsi="仿宋"/>
          <w:sz w:val="32"/>
          <w:szCs w:val="32"/>
        </w:rPr>
        <w:t>6</w:t>
      </w:r>
      <w:r w:rsidR="00A91770" w:rsidRPr="00B15FE2">
        <w:rPr>
          <w:rFonts w:ascii="仿宋" w:eastAsia="仿宋" w:hAnsi="仿宋"/>
          <w:sz w:val="32"/>
          <w:szCs w:val="32"/>
        </w:rPr>
        <w:t>分；授权国家发明专利排名第1，加5分，排名第2加2分。</w:t>
      </w:r>
    </w:p>
    <w:p w:rsidR="001558F2" w:rsidRDefault="001558F2" w:rsidP="009E17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15FE2">
        <w:rPr>
          <w:rFonts w:ascii="仿宋" w:eastAsia="仿宋" w:hAnsi="仿宋" w:hint="eastAsia"/>
          <w:sz w:val="32"/>
          <w:szCs w:val="32"/>
        </w:rPr>
        <w:t>以上</w:t>
      </w:r>
      <w:r w:rsidR="00B15FE2">
        <w:rPr>
          <w:rFonts w:ascii="仿宋" w:eastAsia="仿宋" w:hAnsi="仿宋" w:hint="eastAsia"/>
          <w:sz w:val="32"/>
          <w:szCs w:val="32"/>
        </w:rPr>
        <w:t>五个</w:t>
      </w:r>
      <w:r w:rsidRPr="00B15FE2">
        <w:rPr>
          <w:rFonts w:ascii="仿宋" w:eastAsia="仿宋" w:hAnsi="仿宋" w:hint="eastAsia"/>
          <w:sz w:val="32"/>
          <w:szCs w:val="32"/>
        </w:rPr>
        <w:t>方面的加分，每一方面有多项加分情况时，只取最</w:t>
      </w:r>
      <w:r w:rsidRPr="00B15FE2">
        <w:rPr>
          <w:rFonts w:ascii="仿宋" w:eastAsia="仿宋" w:hAnsi="仿宋" w:hint="eastAsia"/>
          <w:sz w:val="32"/>
          <w:szCs w:val="32"/>
        </w:rPr>
        <w:lastRenderedPageBreak/>
        <w:t>高分的一项。</w:t>
      </w:r>
      <w:r w:rsidR="0084299E" w:rsidRPr="00B15FE2">
        <w:rPr>
          <w:rFonts w:ascii="仿宋" w:eastAsia="仿宋" w:hAnsi="仿宋"/>
          <w:sz w:val="32"/>
          <w:szCs w:val="32"/>
        </w:rPr>
        <w:t>上述项目均需提供官方的证明材料，由</w:t>
      </w:r>
      <w:r w:rsidR="00B15FE2">
        <w:rPr>
          <w:rFonts w:ascii="仿宋" w:eastAsia="仿宋" w:hAnsi="仿宋" w:hint="eastAsia"/>
          <w:sz w:val="32"/>
          <w:szCs w:val="32"/>
        </w:rPr>
        <w:t>学院</w:t>
      </w:r>
      <w:r w:rsidR="0084299E" w:rsidRPr="00B15FE2">
        <w:rPr>
          <w:rFonts w:ascii="仿宋" w:eastAsia="仿宋" w:hAnsi="仿宋"/>
          <w:sz w:val="32"/>
          <w:szCs w:val="32"/>
        </w:rPr>
        <w:t>推免生遴选工作专家审核小组进行</w:t>
      </w:r>
      <w:r w:rsidR="0084299E" w:rsidRPr="00B15FE2">
        <w:rPr>
          <w:rFonts w:ascii="仿宋" w:eastAsia="仿宋" w:hAnsi="仿宋" w:hint="eastAsia"/>
          <w:sz w:val="32"/>
          <w:szCs w:val="32"/>
        </w:rPr>
        <w:t>审核</w:t>
      </w:r>
      <w:r w:rsidR="0084299E" w:rsidRPr="00B15FE2">
        <w:rPr>
          <w:rFonts w:ascii="仿宋" w:eastAsia="仿宋" w:hAnsi="仿宋"/>
          <w:sz w:val="32"/>
          <w:szCs w:val="32"/>
        </w:rPr>
        <w:t>认定。</w:t>
      </w:r>
    </w:p>
    <w:p w:rsidR="009E173C" w:rsidRDefault="009E173C" w:rsidP="009E17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E173C" w:rsidRDefault="009E173C" w:rsidP="009E17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E173C" w:rsidRDefault="009E173C" w:rsidP="009E17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E173C" w:rsidRDefault="009E173C" w:rsidP="009E173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生物科学与工程学院</w:t>
      </w:r>
    </w:p>
    <w:p w:rsidR="009E173C" w:rsidRPr="00B15FE2" w:rsidRDefault="009E173C" w:rsidP="009E173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2021年9月10日</w:t>
      </w:r>
    </w:p>
    <w:sectPr w:rsidR="009E173C" w:rsidRPr="00B15FE2" w:rsidSect="00B15FE2">
      <w:pgSz w:w="11906" w:h="16838"/>
      <w:pgMar w:top="1701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D9E" w:rsidRDefault="00283D9E" w:rsidP="00B15FE2">
      <w:r>
        <w:separator/>
      </w:r>
    </w:p>
  </w:endnote>
  <w:endnote w:type="continuationSeparator" w:id="0">
    <w:p w:rsidR="00283D9E" w:rsidRDefault="00283D9E" w:rsidP="00B1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D9E" w:rsidRDefault="00283D9E" w:rsidP="00B15FE2">
      <w:r>
        <w:separator/>
      </w:r>
    </w:p>
  </w:footnote>
  <w:footnote w:type="continuationSeparator" w:id="0">
    <w:p w:rsidR="00283D9E" w:rsidRDefault="00283D9E" w:rsidP="00B1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97C"/>
    <w:multiLevelType w:val="hybridMultilevel"/>
    <w:tmpl w:val="51CED756"/>
    <w:lvl w:ilvl="0" w:tplc="03DA414A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BD1A42"/>
    <w:multiLevelType w:val="hybridMultilevel"/>
    <w:tmpl w:val="716482F2"/>
    <w:lvl w:ilvl="0" w:tplc="FAA2B63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DE5AE8"/>
    <w:multiLevelType w:val="multilevel"/>
    <w:tmpl w:val="9F44625C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70"/>
    <w:rsid w:val="0010405C"/>
    <w:rsid w:val="001558F2"/>
    <w:rsid w:val="00283D9E"/>
    <w:rsid w:val="00401660"/>
    <w:rsid w:val="0071227C"/>
    <w:rsid w:val="0084299E"/>
    <w:rsid w:val="009E173C"/>
    <w:rsid w:val="00A91770"/>
    <w:rsid w:val="00B15FE2"/>
    <w:rsid w:val="00B81E22"/>
    <w:rsid w:val="00F17D04"/>
    <w:rsid w:val="00F24C75"/>
    <w:rsid w:val="00FE58FA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D5AF4"/>
  <w15:chartTrackingRefBased/>
  <w15:docId w15:val="{B3F2A929-C825-4F3C-ABE2-E2371113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E2"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1227C"/>
    <w:pPr>
      <w:keepNext/>
      <w:keepLines/>
      <w:numPr>
        <w:numId w:val="2"/>
      </w:numPr>
      <w:spacing w:before="260" w:after="120" w:line="560" w:lineRule="exact"/>
      <w:ind w:left="420"/>
      <w:outlineLvl w:val="2"/>
    </w:pPr>
    <w:rPr>
      <w:rFonts w:eastAsia="楷体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71227C"/>
    <w:rPr>
      <w:rFonts w:eastAsia="楷体"/>
      <w:bCs/>
      <w:kern w:val="0"/>
      <w:sz w:val="32"/>
      <w:szCs w:val="32"/>
    </w:rPr>
  </w:style>
  <w:style w:type="paragraph" w:styleId="a3">
    <w:name w:val="List Paragraph"/>
    <w:basedOn w:val="a"/>
    <w:uiPriority w:val="34"/>
    <w:qFormat/>
    <w:rsid w:val="00A91770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040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040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5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15F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15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15FE2"/>
    <w:rPr>
      <w:sz w:val="18"/>
      <w:szCs w:val="18"/>
    </w:rPr>
  </w:style>
  <w:style w:type="paragraph" w:styleId="aa">
    <w:name w:val="Normal (Web)"/>
    <w:basedOn w:val="a"/>
    <w:uiPriority w:val="99"/>
    <w:unhideWhenUsed/>
    <w:rsid w:val="00B15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uiPriority w:val="22"/>
    <w:qFormat/>
    <w:rsid w:val="00B15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>Win10NeT.COM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曹仁秋</cp:lastModifiedBy>
  <cp:revision>2</cp:revision>
  <cp:lastPrinted>2021-09-10T07:07:00Z</cp:lastPrinted>
  <dcterms:created xsi:type="dcterms:W3CDTF">2021-09-10T10:58:00Z</dcterms:created>
  <dcterms:modified xsi:type="dcterms:W3CDTF">2021-09-10T10:58:00Z</dcterms:modified>
</cp:coreProperties>
</file>